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C8" w:rsidRPr="003C2EC8" w:rsidRDefault="003C2EC8" w:rsidP="003C2EC8">
      <w:pPr>
        <w:shd w:val="clear" w:color="auto" w:fill="FFFFFF"/>
        <w:spacing w:after="0" w:line="240" w:lineRule="auto"/>
        <w:outlineLvl w:val="1"/>
        <w:rPr>
          <w:rFonts w:ascii="Arial" w:eastAsia="Times New Roman" w:hAnsi="Arial" w:cs="Arial"/>
          <w:b/>
          <w:color w:val="363636"/>
          <w:sz w:val="28"/>
          <w:szCs w:val="28"/>
          <w:lang w:eastAsia="cs-CZ"/>
        </w:rPr>
      </w:pPr>
      <w:r w:rsidRPr="003C2EC8">
        <w:rPr>
          <w:rFonts w:ascii="Arial" w:eastAsia="Times New Roman" w:hAnsi="Arial" w:cs="Arial"/>
          <w:b/>
          <w:color w:val="363636"/>
          <w:sz w:val="28"/>
          <w:szCs w:val="28"/>
          <w:lang w:eastAsia="cs-CZ"/>
        </w:rPr>
        <w:t>Informace pro rodiče</w:t>
      </w:r>
      <w:r w:rsidR="00A831C5">
        <w:rPr>
          <w:rFonts w:ascii="Arial" w:eastAsia="Times New Roman" w:hAnsi="Arial" w:cs="Arial"/>
          <w:b/>
          <w:color w:val="363636"/>
          <w:sz w:val="28"/>
          <w:szCs w:val="28"/>
          <w:lang w:eastAsia="cs-CZ"/>
        </w:rPr>
        <w:t xml:space="preserve"> – testování ve školách</w:t>
      </w:r>
    </w:p>
    <w:p w:rsidR="003C2EC8" w:rsidRPr="003C2EC8" w:rsidRDefault="003C2EC8" w:rsidP="003C2EC8">
      <w:pPr>
        <w:shd w:val="clear" w:color="auto" w:fill="FFFFFF"/>
        <w:spacing w:after="0" w:line="240" w:lineRule="auto"/>
        <w:outlineLvl w:val="1"/>
        <w:rPr>
          <w:rFonts w:ascii="Arial" w:eastAsia="Times New Roman" w:hAnsi="Arial" w:cs="Arial"/>
          <w:color w:val="363636"/>
          <w:sz w:val="20"/>
          <w:szCs w:val="20"/>
          <w:lang w:eastAsia="cs-CZ"/>
        </w:rPr>
      </w:pPr>
    </w:p>
    <w:p w:rsidR="003C2EC8" w:rsidRPr="003C2EC8" w:rsidRDefault="003C2EC8" w:rsidP="003C2EC8">
      <w:pPr>
        <w:shd w:val="clear" w:color="auto" w:fill="FFFFFF"/>
        <w:spacing w:after="0" w:line="240" w:lineRule="auto"/>
        <w:outlineLvl w:val="1"/>
        <w:rPr>
          <w:rFonts w:ascii="Arial" w:eastAsia="Times New Roman" w:hAnsi="Arial" w:cs="Arial"/>
          <w:b/>
          <w:color w:val="363636"/>
          <w:sz w:val="20"/>
          <w:szCs w:val="20"/>
          <w:u w:val="single"/>
          <w:lang w:eastAsia="cs-CZ"/>
        </w:rPr>
      </w:pPr>
      <w:r w:rsidRPr="003C2EC8">
        <w:rPr>
          <w:rFonts w:ascii="Arial" w:eastAsia="Times New Roman" w:hAnsi="Arial" w:cs="Arial"/>
          <w:b/>
          <w:color w:val="363636"/>
          <w:sz w:val="20"/>
          <w:szCs w:val="20"/>
          <w:u w:val="single"/>
          <w:lang w:eastAsia="cs-CZ"/>
        </w:rPr>
        <w:t>Proč se budou žáci testovat</w:t>
      </w:r>
    </w:p>
    <w:p w:rsidR="003C2EC8" w:rsidRPr="003C2EC8" w:rsidRDefault="003C2EC8" w:rsidP="003C2EC8">
      <w:pPr>
        <w:shd w:val="clear" w:color="auto" w:fill="FFFFFF"/>
        <w:spacing w:after="0" w:line="240" w:lineRule="auto"/>
        <w:outlineLvl w:val="1"/>
        <w:rPr>
          <w:rFonts w:ascii="Arial" w:eastAsia="Times New Roman" w:hAnsi="Arial" w:cs="Arial"/>
          <w:color w:val="363636"/>
          <w:sz w:val="20"/>
          <w:szCs w:val="20"/>
          <w:lang w:eastAsia="cs-CZ"/>
        </w:rPr>
      </w:pPr>
    </w:p>
    <w:p w:rsidR="003C2EC8" w:rsidRPr="003C2EC8" w:rsidRDefault="003C2EC8" w:rsidP="003C2EC8">
      <w:pPr>
        <w:shd w:val="clear" w:color="auto" w:fill="FFFFFF"/>
        <w:spacing w:after="0"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Preventivní testování může našim dětem umožnit bezpečné a trvalé prezenční vzdělávání ve školách a tolik potřebný kontakt s vrstevníky.   </w:t>
      </w:r>
    </w:p>
    <w:p w:rsidR="003C2EC8" w:rsidRPr="003C2EC8" w:rsidRDefault="003C2EC8" w:rsidP="003C2EC8">
      <w:pPr>
        <w:shd w:val="clear" w:color="auto" w:fill="FFFFFF"/>
        <w:spacing w:after="0"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Pravidelné preventivní testování na přítomnost viru COVID-19 je zásadní nástroj v boji proti šíření onemocnění COVID-19 ve školách i mezi dětmi. Ostatní režimová opatření zůstanou při obnově prezenční výuky samozřejmě zachována. </w:t>
      </w:r>
    </w:p>
    <w:p w:rsidR="00A000A7" w:rsidRPr="003C2EC8" w:rsidRDefault="003C2EC8" w:rsidP="003C2EC8">
      <w:pPr>
        <w:shd w:val="clear" w:color="auto" w:fill="FFFFFF"/>
        <w:spacing w:after="0"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Organizaci testování si každá škola zvolí podle svých možností, a proto vám konkrétní rozvrh a plán ozřejmí přímo vedení vaší školy. Režim testování je samozřejmě navržen tak, aby co nejefektivněji umožnil bezpečnou výuku.  </w:t>
      </w:r>
    </w:p>
    <w:p w:rsidR="003C2EC8" w:rsidRPr="003C2EC8" w:rsidRDefault="003C2EC8" w:rsidP="003C2EC8">
      <w:pPr>
        <w:shd w:val="clear" w:color="auto" w:fill="FFFFFF"/>
        <w:spacing w:after="0" w:line="240" w:lineRule="auto"/>
        <w:jc w:val="both"/>
        <w:rPr>
          <w:rFonts w:ascii="Arial" w:eastAsia="Times New Roman" w:hAnsi="Arial" w:cs="Arial"/>
          <w:color w:val="4A4A4A"/>
          <w:sz w:val="20"/>
          <w:szCs w:val="20"/>
          <w:lang w:eastAsia="cs-CZ"/>
        </w:rPr>
      </w:pPr>
    </w:p>
    <w:p w:rsidR="003C2EC8" w:rsidRPr="003C2EC8" w:rsidRDefault="003C2EC8" w:rsidP="003C2EC8">
      <w:pPr>
        <w:shd w:val="clear" w:color="auto" w:fill="FFFFFF"/>
        <w:spacing w:after="0" w:line="240" w:lineRule="auto"/>
        <w:jc w:val="both"/>
        <w:rPr>
          <w:rStyle w:val="Siln"/>
          <w:rFonts w:ascii="Arial" w:hAnsi="Arial" w:cs="Arial"/>
          <w:color w:val="4A4A4A"/>
          <w:sz w:val="20"/>
          <w:szCs w:val="20"/>
          <w:shd w:val="clear" w:color="auto" w:fill="FFFFFF"/>
        </w:rPr>
      </w:pPr>
      <w:r w:rsidRPr="003C2EC8">
        <w:rPr>
          <w:rStyle w:val="Siln"/>
          <w:rFonts w:ascii="Arial" w:hAnsi="Arial" w:cs="Arial"/>
          <w:color w:val="4A4A4A"/>
          <w:sz w:val="20"/>
          <w:szCs w:val="20"/>
          <w:shd w:val="clear" w:color="auto" w:fill="FFFFFF"/>
        </w:rPr>
        <w:t>Pokud se vaše dítě necítí dobře, nebo má dokonce příznaky onemocnění COVID-19, musí zůstat doma. Testování je určeno pouze dětem bez příznaků jakéhokoliv infekčního onemocnění.  </w:t>
      </w:r>
    </w:p>
    <w:p w:rsidR="003C2EC8" w:rsidRPr="003C2EC8" w:rsidRDefault="003C2EC8" w:rsidP="003C2EC8">
      <w:pPr>
        <w:shd w:val="clear" w:color="auto" w:fill="FFFFFF"/>
        <w:spacing w:after="0" w:line="240" w:lineRule="auto"/>
        <w:rPr>
          <w:rStyle w:val="Siln"/>
          <w:rFonts w:ascii="Arial" w:hAnsi="Arial" w:cs="Arial"/>
          <w:color w:val="4A4A4A"/>
          <w:sz w:val="20"/>
          <w:szCs w:val="20"/>
          <w:shd w:val="clear" w:color="auto" w:fill="FFFFFF"/>
        </w:rPr>
      </w:pPr>
    </w:p>
    <w:p w:rsidR="003C2EC8" w:rsidRPr="003C2EC8" w:rsidRDefault="003C2EC8" w:rsidP="003C2EC8">
      <w:pPr>
        <w:shd w:val="clear" w:color="auto" w:fill="FFFFFF"/>
        <w:spacing w:after="0" w:line="240" w:lineRule="auto"/>
        <w:outlineLvl w:val="1"/>
        <w:rPr>
          <w:rFonts w:ascii="Arial" w:eastAsia="Times New Roman" w:hAnsi="Arial" w:cs="Arial"/>
          <w:b/>
          <w:color w:val="363636"/>
          <w:sz w:val="20"/>
          <w:szCs w:val="20"/>
          <w:u w:val="single"/>
          <w:lang w:eastAsia="cs-CZ"/>
        </w:rPr>
      </w:pPr>
      <w:r w:rsidRPr="003C2EC8">
        <w:rPr>
          <w:rFonts w:ascii="Arial" w:eastAsia="Times New Roman" w:hAnsi="Arial" w:cs="Arial"/>
          <w:b/>
          <w:color w:val="363636"/>
          <w:sz w:val="20"/>
          <w:szCs w:val="20"/>
          <w:u w:val="single"/>
          <w:lang w:eastAsia="cs-CZ"/>
        </w:rPr>
        <w:t>Jak se budou žáci testovat</w:t>
      </w:r>
    </w:p>
    <w:p w:rsidR="003C2EC8" w:rsidRPr="003C2EC8" w:rsidRDefault="003C2EC8" w:rsidP="003C2EC8">
      <w:pPr>
        <w:shd w:val="clear" w:color="auto" w:fill="FFFFFF"/>
        <w:spacing w:after="0" w:line="240" w:lineRule="auto"/>
        <w:outlineLvl w:val="1"/>
        <w:rPr>
          <w:rFonts w:ascii="Arial" w:eastAsia="Times New Roman" w:hAnsi="Arial" w:cs="Arial"/>
          <w:color w:val="363636"/>
          <w:sz w:val="20"/>
          <w:szCs w:val="20"/>
          <w:lang w:eastAsia="cs-CZ"/>
        </w:rPr>
      </w:pPr>
    </w:p>
    <w:p w:rsidR="003C2EC8" w:rsidRPr="003C2EC8" w:rsidRDefault="003C2EC8" w:rsidP="003C2EC8">
      <w:pPr>
        <w:shd w:val="clear" w:color="auto" w:fill="FFFFFF"/>
        <w:spacing w:after="0"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Každá škola si uzpůsobí prostory pro testování podle svých možností, musí ovšem dodržovat tato základní pravidla: </w:t>
      </w:r>
    </w:p>
    <w:p w:rsidR="003C2EC8" w:rsidRPr="003C2EC8" w:rsidRDefault="003C2EC8" w:rsidP="003C2EC8">
      <w:pPr>
        <w:numPr>
          <w:ilvl w:val="0"/>
          <w:numId w:val="1"/>
        </w:numPr>
        <w:shd w:val="clear" w:color="auto" w:fill="FFFFFF"/>
        <w:spacing w:before="100" w:beforeAutospacing="1" w:after="123"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Pro děti je třeba zajistit místo k sezení a odkládací plochu (lavice, stoleček apod.). Vždy je nutné dodržet mezi dětmi rozestupy alespoň 1,5 metru.  </w:t>
      </w:r>
    </w:p>
    <w:p w:rsidR="003C2EC8" w:rsidRPr="003C2EC8" w:rsidRDefault="003C2EC8" w:rsidP="003C2EC8">
      <w:pPr>
        <w:numPr>
          <w:ilvl w:val="0"/>
          <w:numId w:val="1"/>
        </w:numPr>
        <w:shd w:val="clear" w:color="auto" w:fill="FFFFFF"/>
        <w:spacing w:before="100" w:beforeAutospacing="1" w:after="123"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Testovat se může v jakýchkoliv vhodných prostorách školy, kde je možné větrat. Testovat se bude velmi pravděpodobně v učebnách, které děti důvěrně znají. Testovat se může ale i v tělocvičnách nebo jiných vhodných prostorách školy. V budoucnu se bude moci testovat i venku, ovšem pouze v případě, že je venkovní teplota v rozmezí 15 °C až 30 °C. </w:t>
      </w:r>
    </w:p>
    <w:p w:rsidR="003C2EC8" w:rsidRPr="003C2EC8" w:rsidRDefault="003C2EC8" w:rsidP="003C2EC8">
      <w:pPr>
        <w:numPr>
          <w:ilvl w:val="0"/>
          <w:numId w:val="1"/>
        </w:numPr>
        <w:shd w:val="clear" w:color="auto" w:fill="FFFFFF"/>
        <w:spacing w:before="100" w:beforeAutospacing="1" w:after="123"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Škola se musí postarat o zajištění dohlížející osoby při provádění testů, která dětem vše vysvětlí (pravděpodobně to bude někdo z učitelského sboru, koho vaše dítě zná) a v případě potřeby pomůže připravit potřebné materiály pro testování.</w:t>
      </w:r>
    </w:p>
    <w:p w:rsidR="003C2EC8" w:rsidRPr="003C2EC8" w:rsidRDefault="003C2EC8" w:rsidP="003C2EC8">
      <w:pPr>
        <w:numPr>
          <w:ilvl w:val="0"/>
          <w:numId w:val="1"/>
        </w:numPr>
        <w:shd w:val="clear" w:color="auto" w:fill="FFFFFF"/>
        <w:spacing w:before="100" w:beforeAutospacing="1" w:after="123" w:line="240" w:lineRule="auto"/>
        <w:jc w:val="both"/>
        <w:rPr>
          <w:rFonts w:ascii="Arial" w:eastAsia="Times New Roman" w:hAnsi="Arial" w:cs="Arial"/>
          <w:color w:val="4A4A4A"/>
          <w:sz w:val="20"/>
          <w:szCs w:val="20"/>
          <w:lang w:eastAsia="cs-CZ"/>
        </w:rPr>
      </w:pPr>
      <w:r w:rsidRPr="003C2EC8">
        <w:rPr>
          <w:rFonts w:ascii="Arial" w:eastAsia="Times New Roman" w:hAnsi="Arial" w:cs="Arial"/>
          <w:color w:val="4A4A4A"/>
          <w:sz w:val="20"/>
          <w:szCs w:val="20"/>
          <w:lang w:eastAsia="cs-CZ"/>
        </w:rPr>
        <w:t>V případě testování dětí a mladších žáků nebo v individuálních případech, kdy si testovaný není schopen provést test sám, je umožněna asistence při provádění testu třetí osobou (zákonný zástupce či jiná osoba, která musí mít souhlas nebo musí být pověřena zákonným zástupcem a zároveň s touto asistencí souhlasit).</w:t>
      </w:r>
    </w:p>
    <w:p w:rsidR="005E547D" w:rsidRDefault="005E547D" w:rsidP="003C2EC8">
      <w:pPr>
        <w:pStyle w:val="Nadpis2"/>
        <w:shd w:val="clear" w:color="auto" w:fill="FFFFFF"/>
        <w:spacing w:before="0" w:beforeAutospacing="0" w:after="0" w:afterAutospacing="0"/>
        <w:rPr>
          <w:rFonts w:ascii="Arial" w:hAnsi="Arial" w:cs="Arial"/>
          <w:bCs w:val="0"/>
          <w:color w:val="363636"/>
          <w:sz w:val="20"/>
          <w:szCs w:val="20"/>
          <w:u w:val="single"/>
        </w:rPr>
      </w:pPr>
    </w:p>
    <w:p w:rsidR="003C2EC8" w:rsidRPr="003C2EC8" w:rsidRDefault="003C2EC8" w:rsidP="003C2EC8">
      <w:pPr>
        <w:pStyle w:val="Nadpis2"/>
        <w:shd w:val="clear" w:color="auto" w:fill="FFFFFF"/>
        <w:spacing w:before="0" w:beforeAutospacing="0" w:after="0" w:afterAutospacing="0"/>
        <w:rPr>
          <w:rFonts w:ascii="Arial" w:hAnsi="Arial" w:cs="Arial"/>
          <w:b w:val="0"/>
          <w:bCs w:val="0"/>
          <w:color w:val="363636"/>
          <w:sz w:val="20"/>
          <w:szCs w:val="20"/>
        </w:rPr>
      </w:pPr>
      <w:r w:rsidRPr="003C2EC8">
        <w:rPr>
          <w:rFonts w:ascii="Arial" w:hAnsi="Arial" w:cs="Arial"/>
          <w:bCs w:val="0"/>
          <w:color w:val="363636"/>
          <w:sz w:val="20"/>
          <w:szCs w:val="20"/>
          <w:u w:val="single"/>
        </w:rPr>
        <w:t>Co to znamená pro rodiče</w:t>
      </w:r>
    </w:p>
    <w:p w:rsidR="003C2EC8" w:rsidRPr="003C2EC8" w:rsidRDefault="003C2EC8" w:rsidP="003C2EC8">
      <w:pPr>
        <w:pStyle w:val="Nadpis2"/>
        <w:shd w:val="clear" w:color="auto" w:fill="FFFFFF"/>
        <w:spacing w:before="0" w:beforeAutospacing="0" w:after="0" w:afterAutospacing="0"/>
        <w:rPr>
          <w:rFonts w:ascii="Arial" w:hAnsi="Arial" w:cs="Arial"/>
          <w:b w:val="0"/>
          <w:bCs w:val="0"/>
          <w:color w:val="363636"/>
          <w:sz w:val="20"/>
          <w:szCs w:val="20"/>
        </w:rPr>
      </w:pPr>
    </w:p>
    <w:p w:rsidR="003C2EC8" w:rsidRPr="003C2EC8" w:rsidRDefault="003C2EC8" w:rsidP="003C2EC8">
      <w:pPr>
        <w:pStyle w:val="Normlnweb"/>
        <w:shd w:val="clear" w:color="auto" w:fill="FFFFFF"/>
        <w:spacing w:before="0" w:beforeAutospacing="0" w:after="0" w:afterAutospacing="0"/>
        <w:jc w:val="both"/>
        <w:rPr>
          <w:rFonts w:ascii="Arial" w:hAnsi="Arial" w:cs="Arial"/>
          <w:color w:val="4A4A4A"/>
          <w:sz w:val="20"/>
          <w:szCs w:val="20"/>
        </w:rPr>
      </w:pPr>
      <w:r w:rsidRPr="003C2EC8">
        <w:rPr>
          <w:rFonts w:ascii="Arial" w:hAnsi="Arial" w:cs="Arial"/>
          <w:color w:val="4A4A4A"/>
          <w:sz w:val="20"/>
          <w:szCs w:val="20"/>
        </w:rPr>
        <w:t>Především to, že vaše děti získají šanci vrátit se zpět do školy k prezenčnímu studiu. </w:t>
      </w:r>
    </w:p>
    <w:p w:rsidR="003C2EC8" w:rsidRPr="003C2EC8" w:rsidRDefault="003C2EC8" w:rsidP="003C2EC8">
      <w:pPr>
        <w:pStyle w:val="Normlnweb"/>
        <w:shd w:val="clear" w:color="auto" w:fill="FFFFFF"/>
        <w:spacing w:before="0" w:beforeAutospacing="0" w:after="0" w:afterAutospacing="0"/>
        <w:jc w:val="both"/>
        <w:rPr>
          <w:rFonts w:ascii="Arial" w:hAnsi="Arial" w:cs="Arial"/>
          <w:color w:val="4A4A4A"/>
          <w:sz w:val="20"/>
          <w:szCs w:val="20"/>
        </w:rPr>
      </w:pPr>
      <w:r w:rsidRPr="003C2EC8">
        <w:rPr>
          <w:rFonts w:ascii="Arial" w:hAnsi="Arial" w:cs="Arial"/>
          <w:color w:val="4A4A4A"/>
          <w:sz w:val="20"/>
          <w:szCs w:val="20"/>
        </w:rPr>
        <w:t>Režim testování si zvolí škola podle svých možností, a proto vám konkrétní rozvrh a plán ozřejmí přímo vedení vaší školy. Celý systém je samozřejmě navržen tak, aby co nejefektivněji umožnil testování i bezpečnou výuku.</w:t>
      </w:r>
    </w:p>
    <w:p w:rsidR="003C2EC8" w:rsidRPr="003C2EC8" w:rsidRDefault="003C2EC8" w:rsidP="003C2EC8">
      <w:pPr>
        <w:pStyle w:val="Normlnweb"/>
        <w:shd w:val="clear" w:color="auto" w:fill="FFFFFF"/>
        <w:spacing w:before="0" w:beforeAutospacing="0" w:after="0" w:afterAutospacing="0"/>
        <w:jc w:val="both"/>
        <w:rPr>
          <w:rFonts w:ascii="Arial" w:hAnsi="Arial" w:cs="Arial"/>
          <w:color w:val="4A4A4A"/>
          <w:sz w:val="20"/>
          <w:szCs w:val="20"/>
        </w:rPr>
      </w:pPr>
      <w:r w:rsidRPr="003C2EC8">
        <w:rPr>
          <w:rFonts w:ascii="Arial" w:hAnsi="Arial" w:cs="Arial"/>
          <w:b/>
          <w:color w:val="4A4A4A"/>
          <w:sz w:val="20"/>
          <w:szCs w:val="20"/>
        </w:rPr>
        <w:t>V případě, že bude mít vaše dítě pozitivní test, bude vás škola neprodleně informovat</w:t>
      </w:r>
      <w:r w:rsidRPr="003C2EC8">
        <w:rPr>
          <w:rFonts w:ascii="Arial" w:hAnsi="Arial" w:cs="Arial"/>
          <w:color w:val="4A4A4A"/>
          <w:sz w:val="20"/>
          <w:szCs w:val="20"/>
        </w:rPr>
        <w:t>. Ve škole si dítě vyzvednete. Následně bude třeba podstoupit konfirmační PCR test a postupovat podle instrukcí lékaře nebo hygieny.</w:t>
      </w:r>
    </w:p>
    <w:p w:rsidR="003C2EC8" w:rsidRPr="003C2EC8" w:rsidRDefault="003C2EC8" w:rsidP="003C2EC8">
      <w:pPr>
        <w:shd w:val="clear" w:color="auto" w:fill="FFFFFF"/>
        <w:spacing w:after="0" w:line="240" w:lineRule="auto"/>
        <w:jc w:val="both"/>
        <w:rPr>
          <w:sz w:val="20"/>
          <w:szCs w:val="20"/>
        </w:rPr>
      </w:pPr>
    </w:p>
    <w:p w:rsidR="003C2EC8" w:rsidRDefault="003C2EC8" w:rsidP="003C2EC8">
      <w:pPr>
        <w:pStyle w:val="Nadpis2"/>
        <w:shd w:val="clear" w:color="auto" w:fill="FFFFFF"/>
        <w:spacing w:before="0" w:beforeAutospacing="0" w:after="0" w:afterAutospacing="0"/>
        <w:rPr>
          <w:rFonts w:ascii="Arial" w:hAnsi="Arial" w:cs="Arial"/>
          <w:bCs w:val="0"/>
          <w:color w:val="363636"/>
          <w:sz w:val="20"/>
          <w:szCs w:val="20"/>
          <w:u w:val="single"/>
        </w:rPr>
      </w:pPr>
      <w:r>
        <w:rPr>
          <w:rFonts w:ascii="Arial" w:hAnsi="Arial" w:cs="Arial"/>
          <w:bCs w:val="0"/>
          <w:color w:val="363636"/>
          <w:sz w:val="20"/>
          <w:szCs w:val="20"/>
          <w:u w:val="single"/>
        </w:rPr>
        <w:t>C</w:t>
      </w:r>
      <w:r w:rsidRPr="003C2EC8">
        <w:rPr>
          <w:rFonts w:ascii="Arial" w:hAnsi="Arial" w:cs="Arial"/>
          <w:bCs w:val="0"/>
          <w:color w:val="363636"/>
          <w:sz w:val="20"/>
          <w:szCs w:val="20"/>
          <w:u w:val="single"/>
        </w:rPr>
        <w:t>o to znamená pro vaše děti</w:t>
      </w:r>
    </w:p>
    <w:p w:rsidR="003C2EC8" w:rsidRPr="003C2EC8" w:rsidRDefault="003C2EC8" w:rsidP="003C2EC8">
      <w:pPr>
        <w:pStyle w:val="Nadpis2"/>
        <w:shd w:val="clear" w:color="auto" w:fill="FFFFFF"/>
        <w:spacing w:before="0" w:beforeAutospacing="0" w:after="0" w:afterAutospacing="0"/>
        <w:rPr>
          <w:rFonts w:ascii="Arial" w:hAnsi="Arial" w:cs="Arial"/>
          <w:bCs w:val="0"/>
          <w:color w:val="363636"/>
          <w:sz w:val="20"/>
          <w:szCs w:val="20"/>
          <w:u w:val="single"/>
        </w:rPr>
      </w:pPr>
    </w:p>
    <w:p w:rsidR="003C2EC8" w:rsidRPr="003C2EC8" w:rsidRDefault="003C2EC8" w:rsidP="003C2EC8">
      <w:pPr>
        <w:pStyle w:val="Normlnweb"/>
        <w:shd w:val="clear" w:color="auto" w:fill="FFFFFF"/>
        <w:spacing w:before="0" w:beforeAutospacing="0" w:after="0" w:afterAutospacing="0"/>
        <w:jc w:val="both"/>
        <w:rPr>
          <w:rFonts w:ascii="Arial" w:hAnsi="Arial" w:cs="Arial"/>
          <w:color w:val="4A4A4A"/>
          <w:sz w:val="20"/>
          <w:szCs w:val="20"/>
        </w:rPr>
      </w:pPr>
      <w:r w:rsidRPr="003C2EC8">
        <w:rPr>
          <w:rFonts w:ascii="Arial" w:hAnsi="Arial" w:cs="Arial"/>
          <w:color w:val="4A4A4A"/>
          <w:sz w:val="20"/>
          <w:szCs w:val="20"/>
        </w:rPr>
        <w:t>Vaše děti získají možnost vrátit se zpět bezpečně do škol za svými přáteli a za studiem.</w:t>
      </w:r>
    </w:p>
    <w:p w:rsidR="003C2EC8" w:rsidRPr="003C2EC8" w:rsidRDefault="003C2EC8" w:rsidP="003C2EC8">
      <w:pPr>
        <w:pStyle w:val="Normlnweb"/>
        <w:shd w:val="clear" w:color="auto" w:fill="FFFFFF"/>
        <w:spacing w:before="0" w:beforeAutospacing="0" w:after="0" w:afterAutospacing="0"/>
        <w:jc w:val="both"/>
        <w:rPr>
          <w:rFonts w:ascii="Arial" w:hAnsi="Arial" w:cs="Arial"/>
          <w:color w:val="4A4A4A"/>
          <w:sz w:val="20"/>
          <w:szCs w:val="20"/>
        </w:rPr>
      </w:pPr>
      <w:r w:rsidRPr="003C2EC8">
        <w:rPr>
          <w:rFonts w:ascii="Arial" w:hAnsi="Arial" w:cs="Arial"/>
          <w:color w:val="4A4A4A"/>
          <w:sz w:val="20"/>
          <w:szCs w:val="20"/>
        </w:rPr>
        <w:t>Vybrané testy jsou neinvazivní, fungují bezbolestně a rychle. Celé testování dětem zabere jen chvíli času (samy si odeberou vzorek z přední části nosu a pak 15 minut počkají na výsledek). Proces testování bude probíhat dvakrát týdně. Vše je navrženo tak, aby organizace procesu testování byla naprosto bezproblémová, testování bylo bezpečné a bez zbytečných nepříjemností. Vše bylo dopředu vyzkoušeno ve vybraných školách a celý proces se osvědčil. </w:t>
      </w:r>
    </w:p>
    <w:p w:rsidR="003C2EC8" w:rsidRPr="003C2EC8" w:rsidRDefault="003C2EC8" w:rsidP="003C2EC8">
      <w:pPr>
        <w:shd w:val="clear" w:color="auto" w:fill="FFFFFF"/>
        <w:spacing w:after="0" w:line="240" w:lineRule="auto"/>
        <w:jc w:val="both"/>
        <w:rPr>
          <w:sz w:val="20"/>
          <w:szCs w:val="20"/>
        </w:rPr>
      </w:pPr>
    </w:p>
    <w:sectPr w:rsidR="003C2EC8" w:rsidRPr="003C2EC8" w:rsidSect="00A000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44" w:rsidRDefault="003C3444" w:rsidP="005A2421">
      <w:pPr>
        <w:spacing w:after="0" w:line="240" w:lineRule="auto"/>
      </w:pPr>
      <w:r>
        <w:separator/>
      </w:r>
    </w:p>
  </w:endnote>
  <w:endnote w:type="continuationSeparator" w:id="0">
    <w:p w:rsidR="003C3444" w:rsidRDefault="003C3444" w:rsidP="005A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Default="005A242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Default="005A242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Default="005A242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44" w:rsidRDefault="003C3444" w:rsidP="005A2421">
      <w:pPr>
        <w:spacing w:after="0" w:line="240" w:lineRule="auto"/>
      </w:pPr>
      <w:r>
        <w:separator/>
      </w:r>
    </w:p>
  </w:footnote>
  <w:footnote w:type="continuationSeparator" w:id="0">
    <w:p w:rsidR="003C3444" w:rsidRDefault="003C3444" w:rsidP="005A2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Default="005A242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Pr="005A2421" w:rsidRDefault="005A2421">
    <w:pPr>
      <w:pStyle w:val="Zhlav"/>
      <w:rPr>
        <w:b/>
      </w:rPr>
    </w:pPr>
    <w:r w:rsidRPr="005A2421">
      <w:rPr>
        <w:b/>
      </w:rPr>
      <w:t>Příloha č.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21" w:rsidRDefault="005A242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2B9B"/>
    <w:multiLevelType w:val="multilevel"/>
    <w:tmpl w:val="F6C2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3C2EC8"/>
    <w:rsid w:val="003C2EC8"/>
    <w:rsid w:val="003C3444"/>
    <w:rsid w:val="004426A2"/>
    <w:rsid w:val="005A2421"/>
    <w:rsid w:val="005E547D"/>
    <w:rsid w:val="007343F3"/>
    <w:rsid w:val="00932D32"/>
    <w:rsid w:val="00A000A7"/>
    <w:rsid w:val="00A831C5"/>
    <w:rsid w:val="00B775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0A7"/>
  </w:style>
  <w:style w:type="paragraph" w:styleId="Nadpis2">
    <w:name w:val="heading 2"/>
    <w:basedOn w:val="Normln"/>
    <w:link w:val="Nadpis2Char"/>
    <w:uiPriority w:val="9"/>
    <w:qFormat/>
    <w:rsid w:val="003C2E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C2EC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C2E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2EC8"/>
    <w:rPr>
      <w:b/>
      <w:bCs/>
    </w:rPr>
  </w:style>
  <w:style w:type="paragraph" w:styleId="Zhlav">
    <w:name w:val="header"/>
    <w:basedOn w:val="Normln"/>
    <w:link w:val="ZhlavChar"/>
    <w:uiPriority w:val="99"/>
    <w:semiHidden/>
    <w:unhideWhenUsed/>
    <w:rsid w:val="005A242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A2421"/>
  </w:style>
  <w:style w:type="paragraph" w:styleId="Zpat">
    <w:name w:val="footer"/>
    <w:basedOn w:val="Normln"/>
    <w:link w:val="ZpatChar"/>
    <w:uiPriority w:val="99"/>
    <w:semiHidden/>
    <w:unhideWhenUsed/>
    <w:rsid w:val="005A242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2421"/>
  </w:style>
</w:styles>
</file>

<file path=word/webSettings.xml><?xml version="1.0" encoding="utf-8"?>
<w:webSettings xmlns:r="http://schemas.openxmlformats.org/officeDocument/2006/relationships" xmlns:w="http://schemas.openxmlformats.org/wordprocessingml/2006/main">
  <w:divs>
    <w:div w:id="131795722">
      <w:bodyDiv w:val="1"/>
      <w:marLeft w:val="0"/>
      <w:marRight w:val="0"/>
      <w:marTop w:val="0"/>
      <w:marBottom w:val="0"/>
      <w:divBdr>
        <w:top w:val="none" w:sz="0" w:space="0" w:color="auto"/>
        <w:left w:val="none" w:sz="0" w:space="0" w:color="auto"/>
        <w:bottom w:val="none" w:sz="0" w:space="0" w:color="auto"/>
        <w:right w:val="none" w:sz="0" w:space="0" w:color="auto"/>
      </w:divBdr>
      <w:divsChild>
        <w:div w:id="298151766">
          <w:marLeft w:val="0"/>
          <w:marRight w:val="0"/>
          <w:marTop w:val="0"/>
          <w:marBottom w:val="0"/>
          <w:divBdr>
            <w:top w:val="none" w:sz="0" w:space="0" w:color="auto"/>
            <w:left w:val="none" w:sz="0" w:space="0" w:color="auto"/>
            <w:bottom w:val="none" w:sz="0" w:space="0" w:color="auto"/>
            <w:right w:val="none" w:sz="0" w:space="0" w:color="auto"/>
          </w:divBdr>
        </w:div>
        <w:div w:id="1541741473">
          <w:marLeft w:val="0"/>
          <w:marRight w:val="0"/>
          <w:marTop w:val="0"/>
          <w:marBottom w:val="0"/>
          <w:divBdr>
            <w:top w:val="none" w:sz="0" w:space="0" w:color="auto"/>
            <w:left w:val="none" w:sz="0" w:space="0" w:color="auto"/>
            <w:bottom w:val="none" w:sz="0" w:space="0" w:color="auto"/>
            <w:right w:val="none" w:sz="0" w:space="0" w:color="auto"/>
          </w:divBdr>
        </w:div>
      </w:divsChild>
    </w:div>
    <w:div w:id="728966948">
      <w:bodyDiv w:val="1"/>
      <w:marLeft w:val="0"/>
      <w:marRight w:val="0"/>
      <w:marTop w:val="0"/>
      <w:marBottom w:val="0"/>
      <w:divBdr>
        <w:top w:val="none" w:sz="0" w:space="0" w:color="auto"/>
        <w:left w:val="none" w:sz="0" w:space="0" w:color="auto"/>
        <w:bottom w:val="none" w:sz="0" w:space="0" w:color="auto"/>
        <w:right w:val="none" w:sz="0" w:space="0" w:color="auto"/>
      </w:divBdr>
      <w:divsChild>
        <w:div w:id="700283805">
          <w:marLeft w:val="0"/>
          <w:marRight w:val="0"/>
          <w:marTop w:val="0"/>
          <w:marBottom w:val="0"/>
          <w:divBdr>
            <w:top w:val="none" w:sz="0" w:space="0" w:color="auto"/>
            <w:left w:val="none" w:sz="0" w:space="0" w:color="auto"/>
            <w:bottom w:val="none" w:sz="0" w:space="0" w:color="auto"/>
            <w:right w:val="none" w:sz="0" w:space="0" w:color="auto"/>
          </w:divBdr>
        </w:div>
        <w:div w:id="1552957385">
          <w:marLeft w:val="0"/>
          <w:marRight w:val="0"/>
          <w:marTop w:val="0"/>
          <w:marBottom w:val="0"/>
          <w:divBdr>
            <w:top w:val="none" w:sz="0" w:space="0" w:color="auto"/>
            <w:left w:val="none" w:sz="0" w:space="0" w:color="auto"/>
            <w:bottom w:val="none" w:sz="0" w:space="0" w:color="auto"/>
            <w:right w:val="none" w:sz="0" w:space="0" w:color="auto"/>
          </w:divBdr>
        </w:div>
      </w:divsChild>
    </w:div>
    <w:div w:id="842431818">
      <w:bodyDiv w:val="1"/>
      <w:marLeft w:val="0"/>
      <w:marRight w:val="0"/>
      <w:marTop w:val="0"/>
      <w:marBottom w:val="0"/>
      <w:divBdr>
        <w:top w:val="none" w:sz="0" w:space="0" w:color="auto"/>
        <w:left w:val="none" w:sz="0" w:space="0" w:color="auto"/>
        <w:bottom w:val="none" w:sz="0" w:space="0" w:color="auto"/>
        <w:right w:val="none" w:sz="0" w:space="0" w:color="auto"/>
      </w:divBdr>
      <w:divsChild>
        <w:div w:id="263460837">
          <w:marLeft w:val="0"/>
          <w:marRight w:val="0"/>
          <w:marTop w:val="0"/>
          <w:marBottom w:val="0"/>
          <w:divBdr>
            <w:top w:val="none" w:sz="0" w:space="0" w:color="auto"/>
            <w:left w:val="none" w:sz="0" w:space="0" w:color="auto"/>
            <w:bottom w:val="none" w:sz="0" w:space="0" w:color="auto"/>
            <w:right w:val="none" w:sz="0" w:space="0" w:color="auto"/>
          </w:divBdr>
        </w:div>
        <w:div w:id="2105612114">
          <w:marLeft w:val="0"/>
          <w:marRight w:val="0"/>
          <w:marTop w:val="0"/>
          <w:marBottom w:val="0"/>
          <w:divBdr>
            <w:top w:val="none" w:sz="0" w:space="0" w:color="auto"/>
            <w:left w:val="none" w:sz="0" w:space="0" w:color="auto"/>
            <w:bottom w:val="none" w:sz="0" w:space="0" w:color="auto"/>
            <w:right w:val="none" w:sz="0" w:space="0" w:color="auto"/>
          </w:divBdr>
        </w:div>
      </w:divsChild>
    </w:div>
    <w:div w:id="1757559533">
      <w:bodyDiv w:val="1"/>
      <w:marLeft w:val="0"/>
      <w:marRight w:val="0"/>
      <w:marTop w:val="0"/>
      <w:marBottom w:val="0"/>
      <w:divBdr>
        <w:top w:val="none" w:sz="0" w:space="0" w:color="auto"/>
        <w:left w:val="none" w:sz="0" w:space="0" w:color="auto"/>
        <w:bottom w:val="none" w:sz="0" w:space="0" w:color="auto"/>
        <w:right w:val="none" w:sz="0" w:space="0" w:color="auto"/>
      </w:divBdr>
      <w:divsChild>
        <w:div w:id="529613994">
          <w:marLeft w:val="0"/>
          <w:marRight w:val="0"/>
          <w:marTop w:val="0"/>
          <w:marBottom w:val="0"/>
          <w:divBdr>
            <w:top w:val="none" w:sz="0" w:space="0" w:color="auto"/>
            <w:left w:val="none" w:sz="0" w:space="0" w:color="auto"/>
            <w:bottom w:val="none" w:sz="0" w:space="0" w:color="auto"/>
            <w:right w:val="none" w:sz="0" w:space="0" w:color="auto"/>
          </w:divBdr>
        </w:div>
        <w:div w:id="149796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lhazdrova</dc:creator>
  <cp:lastModifiedBy>lhazdrova</cp:lastModifiedBy>
  <cp:revision>6</cp:revision>
  <dcterms:created xsi:type="dcterms:W3CDTF">2021-04-07T08:07:00Z</dcterms:created>
  <dcterms:modified xsi:type="dcterms:W3CDTF">2021-04-07T11:46:00Z</dcterms:modified>
</cp:coreProperties>
</file>